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C4918" w14:textId="5D233E7F" w:rsidR="00B10040" w:rsidRDefault="00904563" w:rsidP="00904563">
      <w:pPr>
        <w:jc w:val="center"/>
        <w:rPr>
          <w:sz w:val="32"/>
        </w:rPr>
      </w:pPr>
      <w:r w:rsidRPr="00904563">
        <w:rPr>
          <w:sz w:val="32"/>
        </w:rPr>
        <w:t>VRYGROND</w:t>
      </w:r>
      <w:r w:rsidR="005136E7">
        <w:rPr>
          <w:sz w:val="32"/>
        </w:rPr>
        <w:t xml:space="preserve"> &amp;</w:t>
      </w:r>
      <w:r w:rsidRPr="00904563">
        <w:rPr>
          <w:sz w:val="32"/>
        </w:rPr>
        <w:t xml:space="preserve"> LAVENDER HILL Child Protection Forum</w:t>
      </w:r>
    </w:p>
    <w:p w14:paraId="5A0FA806" w14:textId="2519DCD6" w:rsidR="00904563" w:rsidRDefault="005136E7" w:rsidP="00904563">
      <w:pPr>
        <w:jc w:val="center"/>
        <w:rPr>
          <w:sz w:val="24"/>
        </w:rPr>
      </w:pPr>
      <w:r>
        <w:rPr>
          <w:sz w:val="24"/>
        </w:rPr>
        <w:t>16</w:t>
      </w:r>
      <w:r w:rsidRPr="005136E7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 w:rsidR="00904563">
        <w:rPr>
          <w:sz w:val="24"/>
        </w:rPr>
        <w:t xml:space="preserve"> 2019</w:t>
      </w:r>
    </w:p>
    <w:p w14:paraId="419B7F42" w14:textId="03BD28B6" w:rsidR="00904563" w:rsidRPr="00904563" w:rsidRDefault="005136E7" w:rsidP="0090456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32"/>
        </w:rPr>
        <w:t>Village Care Centre Lavender Hill</w:t>
      </w:r>
    </w:p>
    <w:p w14:paraId="7979EA75" w14:textId="35BEF60B" w:rsidR="00904563" w:rsidRDefault="00904563" w:rsidP="00904563">
      <w:pPr>
        <w:jc w:val="both"/>
      </w:pP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</w:r>
      <w:r w:rsidRPr="00A20F34">
        <w:rPr>
          <w:b/>
        </w:rPr>
        <w:softHyphen/>
        <w:t>ATTENDANCE:</w:t>
      </w:r>
      <w:r>
        <w:t xml:space="preserve"> Marion Thomas (KBSJSRA), Samantha Gorridon (KBSJSRA), </w:t>
      </w:r>
      <w:r w:rsidR="005136E7">
        <w:t>Avril Thomas</w:t>
      </w:r>
      <w:r>
        <w:t xml:space="preserve"> (Living Hope), Exsaviour Mutabana (VCC), Candice Domingo (VCC),</w:t>
      </w:r>
      <w:r w:rsidR="00092B77">
        <w:t xml:space="preserve"> Imelda April (DSD), Wendy (DSD),</w:t>
      </w:r>
      <w:r>
        <w:t xml:space="preserve"> Lorraine Moko (Sozo Foundation)</w:t>
      </w:r>
      <w:r w:rsidR="00546D84">
        <w:t>, Prudence</w:t>
      </w:r>
      <w:r>
        <w:t xml:space="preserve"> Nitshangase (WRB MEET), Janice King (WCSCF), </w:t>
      </w:r>
      <w:r w:rsidR="005136E7">
        <w:t xml:space="preserve">Chery  </w:t>
      </w:r>
      <w:r w:rsidR="00092B77">
        <w:t xml:space="preserve">Abrahams </w:t>
      </w:r>
      <w:r w:rsidR="005136E7">
        <w:t>(Learning In Reach), Valencia</w:t>
      </w:r>
      <w:r w:rsidR="00092B77">
        <w:t xml:space="preserve"> Lottering(VCC), </w:t>
      </w:r>
      <w:r w:rsidR="005136E7">
        <w:t xml:space="preserve"> </w:t>
      </w:r>
      <w:r>
        <w:t>Colleen Brookes-Gain (</w:t>
      </w:r>
      <w:r w:rsidR="00A20F34">
        <w:t>WCSCF).</w:t>
      </w:r>
    </w:p>
    <w:p w14:paraId="28E0C4AA" w14:textId="77724B72" w:rsidR="00A20F34" w:rsidRPr="00092B77" w:rsidRDefault="00A20F34" w:rsidP="00A20F34">
      <w:pPr>
        <w:pBdr>
          <w:bottom w:val="single" w:sz="12" w:space="1" w:color="auto"/>
        </w:pBdr>
        <w:jc w:val="both"/>
      </w:pPr>
      <w:r w:rsidRPr="00A20F34">
        <w:rPr>
          <w:b/>
        </w:rPr>
        <w:t>APOLOGIES:</w:t>
      </w:r>
      <w:r w:rsidR="00092B77">
        <w:rPr>
          <w:b/>
        </w:rPr>
        <w:t xml:space="preserve"> </w:t>
      </w:r>
      <w:r w:rsidR="00092B77" w:rsidRPr="00092B77">
        <w:t>Helga Haupt (DSD)</w:t>
      </w:r>
    </w:p>
    <w:p w14:paraId="04D821E7" w14:textId="6A086AC5" w:rsidR="00A20F34" w:rsidRDefault="00F00410" w:rsidP="00F00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Welcome. </w:t>
      </w:r>
      <w:r w:rsidR="00A20F34">
        <w:rPr>
          <w:b/>
        </w:rPr>
        <w:t xml:space="preserve"> </w:t>
      </w:r>
      <w:r w:rsidR="00A20F34" w:rsidRPr="00A20F34">
        <w:t>Janice welcomed everyone and asked that each introduce themselves and give</w:t>
      </w:r>
      <w:r w:rsidR="00261DB6">
        <w:t xml:space="preserve"> a</w:t>
      </w:r>
      <w:r w:rsidR="00A20F34" w:rsidRPr="00A20F34">
        <w:t xml:space="preserve"> </w:t>
      </w:r>
      <w:r w:rsidR="00546D84" w:rsidRPr="00A20F34">
        <w:t>brief</w:t>
      </w:r>
      <w:r w:rsidR="00A20F34" w:rsidRPr="00A20F34">
        <w:t xml:space="preserve"> history of their organisation</w:t>
      </w:r>
    </w:p>
    <w:p w14:paraId="6045E168" w14:textId="77777777" w:rsidR="00A20F34" w:rsidRDefault="00A20F34" w:rsidP="00F00410">
      <w:pPr>
        <w:pStyle w:val="ListParagraph"/>
        <w:spacing w:after="0" w:line="240" w:lineRule="auto"/>
        <w:jc w:val="both"/>
        <w:rPr>
          <w:b/>
        </w:rPr>
      </w:pPr>
    </w:p>
    <w:p w14:paraId="7D12119E" w14:textId="5FF4EE84" w:rsidR="00546D84" w:rsidRDefault="00F00410" w:rsidP="00F00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Minutes &amp;</w:t>
      </w:r>
      <w:r w:rsidR="00092B77">
        <w:rPr>
          <w:b/>
        </w:rPr>
        <w:t xml:space="preserve"> matters arising</w:t>
      </w:r>
      <w:r>
        <w:rPr>
          <w:b/>
        </w:rPr>
        <w:t>.</w:t>
      </w:r>
    </w:p>
    <w:p w14:paraId="38A927F3" w14:textId="77777777" w:rsidR="00F00410" w:rsidRDefault="00F00410" w:rsidP="00F00410">
      <w:pPr>
        <w:pStyle w:val="ListParagraph"/>
        <w:spacing w:after="0" w:line="240" w:lineRule="auto"/>
      </w:pPr>
      <w:r>
        <w:t>Marion accepted and Lorraine seconded the minutes.</w:t>
      </w:r>
    </w:p>
    <w:p w14:paraId="4C6E7290" w14:textId="77777777" w:rsidR="00F00410" w:rsidRDefault="00F00410" w:rsidP="00F00410">
      <w:pPr>
        <w:pStyle w:val="ListParagraph"/>
        <w:spacing w:after="0" w:line="240" w:lineRule="auto"/>
      </w:pPr>
    </w:p>
    <w:p w14:paraId="42342AA4" w14:textId="77777777" w:rsidR="00092B77" w:rsidRDefault="00092B77" w:rsidP="00F00410">
      <w:pPr>
        <w:pStyle w:val="ListParagraph"/>
        <w:spacing w:after="0" w:line="240" w:lineRule="auto"/>
      </w:pPr>
      <w:r w:rsidRPr="00092B77">
        <w:t>Correction of the previous Minutes:</w:t>
      </w:r>
    </w:p>
    <w:p w14:paraId="77846390" w14:textId="48E1621E" w:rsidR="00092B77" w:rsidRDefault="00092B77" w:rsidP="00F00410">
      <w:pPr>
        <w:pStyle w:val="ListParagraph"/>
        <w:numPr>
          <w:ilvl w:val="0"/>
          <w:numId w:val="12"/>
        </w:numPr>
        <w:spacing w:after="0" w:line="240" w:lineRule="auto"/>
      </w:pPr>
      <w:r w:rsidRPr="00092B77">
        <w:t xml:space="preserve">New World Foundation in Capricorn has Social Workers on duty Mon- Wed, 9:00 – 14:00 </w:t>
      </w:r>
      <w:r>
        <w:t>Intake Only.</w:t>
      </w:r>
    </w:p>
    <w:p w14:paraId="7D18A08B" w14:textId="5FF6E179" w:rsidR="00092B77" w:rsidRDefault="00F00410" w:rsidP="00F00410">
      <w:pPr>
        <w:pStyle w:val="ListParagraph"/>
        <w:spacing w:after="0" w:line="240" w:lineRule="auto"/>
      </w:pPr>
      <w:r>
        <w:t>Action points of last meeting:</w:t>
      </w:r>
    </w:p>
    <w:p w14:paraId="33F71E92" w14:textId="45719406" w:rsidR="00092B77" w:rsidRDefault="00092B77" w:rsidP="00F0041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Marion sent the dates </w:t>
      </w:r>
      <w:r w:rsidR="00F00410">
        <w:t xml:space="preserve">of the Muizenberg SAPS Forum Meetings </w:t>
      </w:r>
      <w:r>
        <w:t>for the year</w:t>
      </w:r>
    </w:p>
    <w:p w14:paraId="0D19B52A" w14:textId="77777777" w:rsidR="00F00410" w:rsidRDefault="00092B77" w:rsidP="00F0041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Lorraine to connect with </w:t>
      </w:r>
      <w:r w:rsidRPr="00F00410">
        <w:rPr>
          <w:i/>
        </w:rPr>
        <w:t xml:space="preserve">Rene Roman </w:t>
      </w:r>
      <w:r w:rsidR="00F00410" w:rsidRPr="00F00410">
        <w:rPr>
          <w:i/>
        </w:rPr>
        <w:t>Corporation</w:t>
      </w:r>
      <w:r w:rsidR="00F00410">
        <w:t xml:space="preserve"> as Guest Speaker </w:t>
      </w:r>
      <w:r>
        <w:t>for the 11</w:t>
      </w:r>
      <w:r w:rsidRPr="00092B77">
        <w:rPr>
          <w:vertAlign w:val="superscript"/>
        </w:rPr>
        <w:t>th</w:t>
      </w:r>
      <w:r>
        <w:t xml:space="preserve"> June</w:t>
      </w:r>
    </w:p>
    <w:p w14:paraId="2AF2D160" w14:textId="77777777" w:rsidR="00F00410" w:rsidRPr="00F00410" w:rsidRDefault="00092B77" w:rsidP="00F00410">
      <w:pPr>
        <w:pStyle w:val="ListParagraph"/>
        <w:numPr>
          <w:ilvl w:val="0"/>
          <w:numId w:val="12"/>
        </w:numPr>
        <w:spacing w:after="0" w:line="240" w:lineRule="auto"/>
      </w:pPr>
      <w:r w:rsidRPr="00F00410">
        <w:rPr>
          <w:color w:val="000000" w:themeColor="text1"/>
        </w:rPr>
        <w:t>Janice to show the FB clip w</w:t>
      </w:r>
      <w:r w:rsidR="00EF698C" w:rsidRPr="00F00410">
        <w:rPr>
          <w:color w:val="000000" w:themeColor="text1"/>
        </w:rPr>
        <w:t xml:space="preserve">ith regard to </w:t>
      </w:r>
      <w:r w:rsidRPr="00F00410">
        <w:rPr>
          <w:color w:val="000000" w:themeColor="text1"/>
        </w:rPr>
        <w:t>the Guardian App</w:t>
      </w:r>
    </w:p>
    <w:p w14:paraId="650A350B" w14:textId="67A3A8C9" w:rsidR="00092B77" w:rsidRPr="00F00410" w:rsidRDefault="00F00410" w:rsidP="00F00410">
      <w:pPr>
        <w:pStyle w:val="ListParagraph"/>
        <w:numPr>
          <w:ilvl w:val="0"/>
          <w:numId w:val="12"/>
        </w:numPr>
        <w:spacing w:after="0" w:line="240" w:lineRule="auto"/>
      </w:pPr>
      <w:r w:rsidRPr="00F00410">
        <w:rPr>
          <w:color w:val="0070C0"/>
        </w:rPr>
        <w:t>Action points</w:t>
      </w:r>
      <w:r>
        <w:rPr>
          <w:color w:val="0070C0"/>
        </w:rPr>
        <w:t xml:space="preserve"> for this meeting</w:t>
      </w:r>
      <w:r w:rsidRPr="00F00410">
        <w:rPr>
          <w:color w:val="0070C0"/>
        </w:rPr>
        <w:t xml:space="preserve">: </w:t>
      </w:r>
      <w:r w:rsidR="00EF698C" w:rsidRPr="00F00410">
        <w:rPr>
          <w:color w:val="0070C0"/>
        </w:rPr>
        <w:t xml:space="preserve"> </w:t>
      </w:r>
      <w:r w:rsidR="00092B77" w:rsidRPr="00F00410">
        <w:rPr>
          <w:color w:val="0070C0"/>
        </w:rPr>
        <w:t>Muizenberg SAPS email address to be on the next campaign.</w:t>
      </w:r>
    </w:p>
    <w:p w14:paraId="50881353" w14:textId="77777777" w:rsidR="000708A9" w:rsidRDefault="000708A9" w:rsidP="00F00410">
      <w:pPr>
        <w:pStyle w:val="ListParagraph"/>
        <w:spacing w:after="0" w:line="240" w:lineRule="auto"/>
        <w:rPr>
          <w:color w:val="0070C0"/>
        </w:rPr>
      </w:pPr>
    </w:p>
    <w:p w14:paraId="1EE143D2" w14:textId="1FF67BA9" w:rsidR="000708A9" w:rsidRDefault="000708A9" w:rsidP="00F00410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Guardian App:</w:t>
      </w:r>
    </w:p>
    <w:p w14:paraId="5DEBA5BB" w14:textId="71FDD6F3" w:rsidR="00092B77" w:rsidRPr="000708A9" w:rsidRDefault="000708A9" w:rsidP="00F00410">
      <w:pPr>
        <w:pStyle w:val="ListParagraph"/>
        <w:spacing w:after="0" w:line="240" w:lineRule="auto"/>
        <w:rPr>
          <w:color w:val="000000" w:themeColor="text1"/>
        </w:rPr>
      </w:pPr>
      <w:r w:rsidRPr="000708A9">
        <w:rPr>
          <w:color w:val="000000" w:themeColor="text1"/>
        </w:rPr>
        <w:t>Janice sho</w:t>
      </w:r>
      <w:r>
        <w:rPr>
          <w:color w:val="000000" w:themeColor="text1"/>
        </w:rPr>
        <w:t>w</w:t>
      </w:r>
      <w:r w:rsidRPr="000708A9">
        <w:rPr>
          <w:color w:val="000000" w:themeColor="text1"/>
        </w:rPr>
        <w:t>ed the short Advert.</w:t>
      </w:r>
    </w:p>
    <w:p w14:paraId="3B9CB80C" w14:textId="77777777" w:rsidR="001F7BEF" w:rsidRPr="001F7BEF" w:rsidRDefault="001F7BEF" w:rsidP="00F00410">
      <w:pPr>
        <w:spacing w:after="0" w:line="240" w:lineRule="auto"/>
        <w:ind w:left="720"/>
        <w:jc w:val="both"/>
        <w:rPr>
          <w:i/>
        </w:rPr>
      </w:pPr>
    </w:p>
    <w:p w14:paraId="4427B0DB" w14:textId="3E5C0AE1" w:rsidR="005B1D53" w:rsidRDefault="000708A9" w:rsidP="00F00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Reiterate the Importance of </w:t>
      </w:r>
      <w:r w:rsidRPr="000708A9">
        <w:rPr>
          <w:b/>
        </w:rPr>
        <w:t>Screening and Vetting:</w:t>
      </w:r>
    </w:p>
    <w:p w14:paraId="05A076B7" w14:textId="77777777" w:rsidR="000708A9" w:rsidRPr="000708A9" w:rsidRDefault="000708A9" w:rsidP="00F00410">
      <w:pPr>
        <w:pStyle w:val="ListParagraph"/>
        <w:spacing w:after="0" w:line="240" w:lineRule="auto"/>
        <w:jc w:val="both"/>
        <w:rPr>
          <w:color w:val="C00000"/>
        </w:rPr>
      </w:pPr>
      <w:proofErr w:type="gramStart"/>
      <w:r w:rsidRPr="00F00410">
        <w:rPr>
          <w:b/>
          <w:color w:val="C00000"/>
        </w:rPr>
        <w:t>Anyone</w:t>
      </w:r>
      <w:r w:rsidRPr="000708A9">
        <w:rPr>
          <w:color w:val="C00000"/>
        </w:rPr>
        <w:t xml:space="preserve"> who works with children need to be screened on the Sex offenders Register and the child Protection Register (form 29 and form 30)</w:t>
      </w:r>
      <w:r>
        <w:t xml:space="preserve"> </w:t>
      </w:r>
      <w:r w:rsidRPr="000708A9">
        <w:rPr>
          <w:color w:val="C00000"/>
        </w:rPr>
        <w:t>including gardeners/ cooks/ caretakers.</w:t>
      </w:r>
      <w:proofErr w:type="gramEnd"/>
    </w:p>
    <w:p w14:paraId="77F6F6C3" w14:textId="10C7043D" w:rsidR="000708A9" w:rsidRDefault="000708A9" w:rsidP="00F00410">
      <w:pPr>
        <w:pStyle w:val="ListParagraph"/>
        <w:spacing w:after="0" w:line="240" w:lineRule="auto"/>
        <w:jc w:val="both"/>
      </w:pPr>
      <w:r w:rsidRPr="00190A61">
        <w:t xml:space="preserve">If you are </w:t>
      </w:r>
      <w:r>
        <w:t xml:space="preserve">found to be </w:t>
      </w:r>
      <w:r w:rsidRPr="00190A61">
        <w:t xml:space="preserve">on these registers you may </w:t>
      </w:r>
      <w:r w:rsidR="00F00410">
        <w:t>not</w:t>
      </w:r>
      <w:r w:rsidRPr="00190A61">
        <w:t xml:space="preserve"> work with children as </w:t>
      </w:r>
      <w:r w:rsidR="00F00410">
        <w:t>research shows there is</w:t>
      </w:r>
      <w:r w:rsidRPr="00190A61">
        <w:t xml:space="preserve"> no real proof of rehabilitation</w:t>
      </w:r>
      <w:r>
        <w:t>.</w:t>
      </w:r>
    </w:p>
    <w:p w14:paraId="58657E17" w14:textId="347F511B" w:rsidR="000708A9" w:rsidRDefault="000708A9" w:rsidP="00F00410">
      <w:pPr>
        <w:pStyle w:val="ListParagraph"/>
        <w:spacing w:after="0" w:line="240" w:lineRule="auto"/>
        <w:jc w:val="both"/>
      </w:pPr>
      <w:r>
        <w:t xml:space="preserve">To be screened </w:t>
      </w:r>
      <w:r w:rsidR="00F00410">
        <w:t xml:space="preserve">against the CPR and the SOR by </w:t>
      </w:r>
      <w:r w:rsidR="00F00410" w:rsidRPr="00F00410">
        <w:rPr>
          <w:i/>
        </w:rPr>
        <w:t xml:space="preserve">The </w:t>
      </w:r>
      <w:r w:rsidR="00F00410">
        <w:rPr>
          <w:i/>
        </w:rPr>
        <w:t>G</w:t>
      </w:r>
      <w:r w:rsidR="00F00410" w:rsidRPr="00F00410">
        <w:rPr>
          <w:i/>
        </w:rPr>
        <w:t>u</w:t>
      </w:r>
      <w:r w:rsidR="00F00410">
        <w:rPr>
          <w:i/>
        </w:rPr>
        <w:t>a</w:t>
      </w:r>
      <w:r w:rsidR="00F00410" w:rsidRPr="00F00410">
        <w:rPr>
          <w:i/>
        </w:rPr>
        <w:t>rdian</w:t>
      </w:r>
      <w:r w:rsidR="00F00410">
        <w:t xml:space="preserve"> </w:t>
      </w:r>
      <w:r>
        <w:t>costs R300 per person and the results are available within 10-14 days.</w:t>
      </w:r>
    </w:p>
    <w:p w14:paraId="48A31DE2" w14:textId="261D6D1B" w:rsidR="000708A9" w:rsidRDefault="00F00410" w:rsidP="00F00410">
      <w:pPr>
        <w:pStyle w:val="ListParagraph"/>
        <w:spacing w:after="0" w:line="240" w:lineRule="auto"/>
        <w:jc w:val="both"/>
      </w:pPr>
      <w:r>
        <w:t xml:space="preserve">Depending on size of </w:t>
      </w:r>
      <w:proofErr w:type="spellStart"/>
      <w:r>
        <w:t>organsiation</w:t>
      </w:r>
      <w:proofErr w:type="spellEnd"/>
      <w:r>
        <w:t xml:space="preserve">, </w:t>
      </w:r>
      <w:r w:rsidR="000708A9">
        <w:t xml:space="preserve">2 </w:t>
      </w:r>
      <w:proofErr w:type="spellStart"/>
      <w:r w:rsidR="000708A9">
        <w:t>organisations</w:t>
      </w:r>
      <w:proofErr w:type="spellEnd"/>
      <w:r w:rsidR="000708A9">
        <w:t xml:space="preserve"> can be done in one sitting</w:t>
      </w:r>
      <w:r>
        <w:t xml:space="preserve"> - roughly 1 hour per </w:t>
      </w:r>
      <w:proofErr w:type="spellStart"/>
      <w:r>
        <w:t>organisation</w:t>
      </w:r>
      <w:proofErr w:type="spellEnd"/>
      <w:r w:rsidR="000708A9">
        <w:t>.</w:t>
      </w:r>
    </w:p>
    <w:p w14:paraId="65E6B5C2" w14:textId="5EA761BD" w:rsidR="000708A9" w:rsidRDefault="000708A9" w:rsidP="00F00410">
      <w:pPr>
        <w:pStyle w:val="ListParagraph"/>
        <w:spacing w:after="0" w:line="240" w:lineRule="auto"/>
        <w:jc w:val="both"/>
      </w:pPr>
      <w:r>
        <w:t xml:space="preserve">For transparency purposes, a Certificate of compliance is issued to the organisations </w:t>
      </w:r>
      <w:proofErr w:type="gramStart"/>
      <w:r>
        <w:t>who</w:t>
      </w:r>
      <w:proofErr w:type="gramEnd"/>
      <w:r>
        <w:t xml:space="preserve"> have had their people screened.</w:t>
      </w:r>
    </w:p>
    <w:p w14:paraId="565D7B1B" w14:textId="77777777" w:rsidR="00F00410" w:rsidRPr="005B1D53" w:rsidRDefault="00F00410" w:rsidP="00F00410">
      <w:pPr>
        <w:pStyle w:val="ListParagraph"/>
        <w:spacing w:after="0" w:line="240" w:lineRule="auto"/>
        <w:jc w:val="both"/>
      </w:pPr>
    </w:p>
    <w:p w14:paraId="1D36173E" w14:textId="12CA6ADB" w:rsidR="00A20F34" w:rsidRDefault="00EF698C" w:rsidP="00F00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Guests:</w:t>
      </w:r>
      <w:r w:rsidR="000708A9">
        <w:rPr>
          <w:b/>
        </w:rPr>
        <w:t xml:space="preserve"> DSD</w:t>
      </w:r>
      <w:r w:rsidR="00F00410">
        <w:rPr>
          <w:b/>
        </w:rPr>
        <w:t xml:space="preserve"> Metro South Designated Social Workers </w:t>
      </w:r>
    </w:p>
    <w:p w14:paraId="1BF19805" w14:textId="02A78ED6" w:rsidR="000708A9" w:rsidRDefault="000708A9" w:rsidP="00F00410">
      <w:pPr>
        <w:pStyle w:val="ListParagraph"/>
        <w:spacing w:after="0" w:line="240" w:lineRule="auto"/>
        <w:jc w:val="both"/>
      </w:pPr>
      <w:r w:rsidRPr="000708A9">
        <w:t xml:space="preserve">DSD has extended their services as far as Marina Da Gama. </w:t>
      </w:r>
      <w:r w:rsidR="00EF698C">
        <w:t xml:space="preserve">With regard </w:t>
      </w:r>
      <w:r w:rsidRPr="000708A9">
        <w:t>t</w:t>
      </w:r>
      <w:r w:rsidR="00EF698C">
        <w:t>o</w:t>
      </w:r>
      <w:r w:rsidRPr="000708A9">
        <w:t xml:space="preserve"> children from Capricorn being found in Fish hoek, Helga does the intake and then sends reports to Elroy Adams in Wynberg.</w:t>
      </w:r>
    </w:p>
    <w:p w14:paraId="450A9B4D" w14:textId="051FC374" w:rsidR="007B2171" w:rsidRDefault="007B2171" w:rsidP="00F00410">
      <w:pPr>
        <w:pStyle w:val="ListParagraph"/>
        <w:spacing w:after="0" w:line="240" w:lineRule="auto"/>
        <w:jc w:val="both"/>
      </w:pPr>
      <w:r>
        <w:lastRenderedPageBreak/>
        <w:t xml:space="preserve">DSD </w:t>
      </w:r>
      <w:r w:rsidR="00F00410">
        <w:t>has taken</w:t>
      </w:r>
      <w:r>
        <w:t xml:space="preserve"> over Lavender Hill and Capricorn.  The teams </w:t>
      </w:r>
      <w:r w:rsidR="00877E00">
        <w:t>a</w:t>
      </w:r>
      <w:r>
        <w:t>re still the same and the intake is still the same.</w:t>
      </w:r>
    </w:p>
    <w:p w14:paraId="018583F0" w14:textId="05CF226A" w:rsidR="007B2171" w:rsidRDefault="007B2171" w:rsidP="00F00410">
      <w:pPr>
        <w:pStyle w:val="ListParagraph"/>
        <w:spacing w:after="0" w:line="240" w:lineRule="auto"/>
        <w:jc w:val="both"/>
      </w:pPr>
      <w:r>
        <w:t>They would like 2 teams for Intake but turnover is still too high.</w:t>
      </w:r>
    </w:p>
    <w:p w14:paraId="27564B7D" w14:textId="500D08EC" w:rsidR="007B2171" w:rsidRDefault="007B2171" w:rsidP="00F00410">
      <w:pPr>
        <w:pStyle w:val="ListParagraph"/>
        <w:spacing w:after="0" w:line="240" w:lineRule="auto"/>
        <w:jc w:val="both"/>
      </w:pPr>
      <w:r>
        <w:t>2 Teams are Intake &amp; Statutory</w:t>
      </w:r>
      <w:r w:rsidR="00877E00">
        <w:t>- with</w:t>
      </w:r>
      <w:r>
        <w:t xml:space="preserve"> 6 Social workers and 3 Social Auxiliary Workers.</w:t>
      </w:r>
    </w:p>
    <w:p w14:paraId="15446573" w14:textId="45CDC633" w:rsidR="007B2171" w:rsidRDefault="00F00410" w:rsidP="00F00410">
      <w:pPr>
        <w:pStyle w:val="ListParagraph"/>
        <w:spacing w:after="0" w:line="240" w:lineRule="auto"/>
        <w:jc w:val="both"/>
      </w:pPr>
      <w:proofErr w:type="spellStart"/>
      <w:r w:rsidRPr="00F00410">
        <w:rPr>
          <w:b/>
        </w:rPr>
        <w:t>Wynberg</w:t>
      </w:r>
      <w:proofErr w:type="spellEnd"/>
      <w:r w:rsidRPr="00F00410">
        <w:rPr>
          <w:b/>
        </w:rPr>
        <w:t xml:space="preserve"> O</w:t>
      </w:r>
      <w:r w:rsidR="007B2171" w:rsidRPr="00F00410">
        <w:rPr>
          <w:b/>
        </w:rPr>
        <w:t>ffice</w:t>
      </w:r>
      <w:r>
        <w:rPr>
          <w:b/>
        </w:rPr>
        <w:t xml:space="preserve">: </w:t>
      </w:r>
      <w:r>
        <w:t xml:space="preserve"> </w:t>
      </w:r>
      <w:proofErr w:type="gramStart"/>
      <w:r>
        <w:t>covers</w:t>
      </w:r>
      <w:r w:rsidR="007B2171">
        <w:t xml:space="preserve">  Mowbray</w:t>
      </w:r>
      <w:proofErr w:type="gramEnd"/>
      <w:r w:rsidR="007B2171">
        <w:t>, N2, Ottery, Parkwood, Houtbay.</w:t>
      </w:r>
    </w:p>
    <w:p w14:paraId="74E51C4F" w14:textId="41A583DD" w:rsidR="007B2171" w:rsidRDefault="00F00410" w:rsidP="00F00410">
      <w:pPr>
        <w:pStyle w:val="ListParagraph"/>
        <w:spacing w:after="0" w:line="240" w:lineRule="auto"/>
        <w:jc w:val="both"/>
      </w:pPr>
      <w:r w:rsidRPr="00F00410">
        <w:rPr>
          <w:b/>
        </w:rPr>
        <w:t>Grassy Park O</w:t>
      </w:r>
      <w:r w:rsidR="007B2171" w:rsidRPr="00F00410">
        <w:rPr>
          <w:b/>
        </w:rPr>
        <w:t>ffice</w:t>
      </w:r>
      <w:r>
        <w:rPr>
          <w:b/>
        </w:rPr>
        <w:t>:</w:t>
      </w:r>
      <w:r>
        <w:t xml:space="preserve"> covers</w:t>
      </w:r>
      <w:r w:rsidR="007B2171">
        <w:t xml:space="preserve"> Retreat, Grassy Park, Zeekoevlei, Princess Vlei, </w:t>
      </w:r>
      <w:proofErr w:type="spellStart"/>
      <w:r w:rsidR="007B2171">
        <w:t>Heat</w:t>
      </w:r>
      <w:r>
        <w:t>hfield</w:t>
      </w:r>
      <w:proofErr w:type="spellEnd"/>
      <w:r>
        <w:t xml:space="preserve">, Baden Powell, </w:t>
      </w:r>
      <w:proofErr w:type="spellStart"/>
      <w:r>
        <w:t>Steenberg</w:t>
      </w:r>
      <w:proofErr w:type="spellEnd"/>
    </w:p>
    <w:p w14:paraId="7AE1D841" w14:textId="12E7916E" w:rsidR="007B2171" w:rsidRDefault="007B2171" w:rsidP="00F00410">
      <w:pPr>
        <w:pStyle w:val="ListParagraph"/>
        <w:spacing w:after="0" w:line="240" w:lineRule="auto"/>
        <w:jc w:val="both"/>
      </w:pPr>
      <w:r w:rsidRPr="00F00410">
        <w:rPr>
          <w:b/>
        </w:rPr>
        <w:t>Fish Hoek</w:t>
      </w:r>
      <w:r w:rsidR="00F00410" w:rsidRPr="00F00410">
        <w:rPr>
          <w:b/>
        </w:rPr>
        <w:t xml:space="preserve"> Office</w:t>
      </w:r>
      <w:r w:rsidR="00F00410">
        <w:t>:</w:t>
      </w:r>
      <w:r w:rsidRPr="007B2171">
        <w:t xml:space="preserve"> </w:t>
      </w:r>
    </w:p>
    <w:p w14:paraId="274C524A" w14:textId="0B5BFDFA" w:rsidR="007B2171" w:rsidRDefault="007B2171" w:rsidP="00F00410">
      <w:pPr>
        <w:pStyle w:val="ListParagraph"/>
        <w:spacing w:after="0" w:line="240" w:lineRule="auto"/>
        <w:jc w:val="both"/>
      </w:pPr>
      <w:r w:rsidRPr="00F00410">
        <w:rPr>
          <w:b/>
        </w:rPr>
        <w:t>Child Welfare</w:t>
      </w:r>
      <w:r>
        <w:t xml:space="preserve"> handles the areas: Pumlani, Pelican Park, </w:t>
      </w:r>
      <w:proofErr w:type="gramStart"/>
      <w:r>
        <w:t>Lotus</w:t>
      </w:r>
      <w:proofErr w:type="gramEnd"/>
      <w:r>
        <w:t xml:space="preserve"> River.</w:t>
      </w:r>
    </w:p>
    <w:p w14:paraId="488036A5" w14:textId="6477B65D" w:rsidR="007B2171" w:rsidRDefault="007B2171" w:rsidP="00F00410">
      <w:pPr>
        <w:pStyle w:val="ListParagraph"/>
        <w:spacing w:after="0" w:line="240" w:lineRule="auto"/>
        <w:jc w:val="both"/>
      </w:pPr>
      <w:r w:rsidRPr="00F00410">
        <w:rPr>
          <w:b/>
        </w:rPr>
        <w:t>Fostercare</w:t>
      </w:r>
      <w:r>
        <w:t xml:space="preserve"> is handled by Judy </w:t>
      </w:r>
      <w:proofErr w:type="spellStart"/>
      <w:r>
        <w:t>Esterhuizen</w:t>
      </w:r>
      <w:proofErr w:type="spellEnd"/>
      <w:r>
        <w:t xml:space="preserve"> </w:t>
      </w:r>
      <w:r w:rsidR="00F00410">
        <w:t>at DSD Metro South:</w:t>
      </w:r>
      <w:r>
        <w:t xml:space="preserve"> </w:t>
      </w:r>
      <w:proofErr w:type="spellStart"/>
      <w:r w:rsidR="00F00410">
        <w:t>Ros</w:t>
      </w:r>
      <w:r w:rsidR="00EF698C">
        <w:t>mead</w:t>
      </w:r>
      <w:proofErr w:type="spellEnd"/>
      <w:r>
        <w:t>.</w:t>
      </w:r>
    </w:p>
    <w:p w14:paraId="639FD0B7" w14:textId="0516E635" w:rsidR="007B2171" w:rsidRDefault="007B2171" w:rsidP="00F00410">
      <w:pPr>
        <w:pStyle w:val="ListParagraph"/>
        <w:spacing w:after="0" w:line="240" w:lineRule="auto"/>
        <w:jc w:val="both"/>
      </w:pPr>
    </w:p>
    <w:p w14:paraId="5A8A3E0B" w14:textId="62B4B96D" w:rsidR="007B2171" w:rsidRPr="00EF698C" w:rsidRDefault="007B2171" w:rsidP="00F00410">
      <w:pPr>
        <w:pStyle w:val="ListParagraph"/>
        <w:spacing w:after="0" w:line="240" w:lineRule="auto"/>
        <w:jc w:val="both"/>
        <w:rPr>
          <w:u w:val="single"/>
        </w:rPr>
      </w:pPr>
      <w:r w:rsidRPr="00EF698C">
        <w:rPr>
          <w:u w:val="single"/>
        </w:rPr>
        <w:t>Questions raised:</w:t>
      </w:r>
    </w:p>
    <w:p w14:paraId="4A3A76B8" w14:textId="0608BD2A" w:rsidR="007B2171" w:rsidRDefault="007B2171" w:rsidP="00F00410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Can VCC refer a child to DSD with</w:t>
      </w:r>
      <w:r w:rsidRPr="007B2171">
        <w:rPr>
          <w:b/>
        </w:rPr>
        <w:t xml:space="preserve"> behavioural problems?</w:t>
      </w:r>
    </w:p>
    <w:p w14:paraId="184DAABC" w14:textId="4F432C1B" w:rsidR="007B2171" w:rsidRDefault="007B2171" w:rsidP="00F00410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Yes</w:t>
      </w:r>
    </w:p>
    <w:p w14:paraId="172EBEE5" w14:textId="450FE8E4" w:rsidR="007B2171" w:rsidRDefault="007B2171" w:rsidP="00F00410">
      <w:pPr>
        <w:spacing w:after="0" w:line="240" w:lineRule="auto"/>
        <w:ind w:left="1080"/>
        <w:jc w:val="both"/>
      </w:pPr>
      <w:r w:rsidRPr="007B2171">
        <w:rPr>
          <w:color w:val="0070C0"/>
        </w:rPr>
        <w:t xml:space="preserve">Action: Janice to speak to TK from DSD </w:t>
      </w:r>
      <w:r w:rsidR="00EF698C" w:rsidRPr="007B2171">
        <w:rPr>
          <w:color w:val="0070C0"/>
        </w:rPr>
        <w:t>w</w:t>
      </w:r>
      <w:r w:rsidR="00EF698C">
        <w:rPr>
          <w:color w:val="0070C0"/>
        </w:rPr>
        <w:t xml:space="preserve">ith regard </w:t>
      </w:r>
      <w:r w:rsidRPr="007B2171">
        <w:rPr>
          <w:color w:val="0070C0"/>
        </w:rPr>
        <w:t>t</w:t>
      </w:r>
      <w:r w:rsidR="00EF698C">
        <w:rPr>
          <w:color w:val="0070C0"/>
        </w:rPr>
        <w:t>o</w:t>
      </w:r>
      <w:r w:rsidRPr="007B2171">
        <w:rPr>
          <w:color w:val="0070C0"/>
        </w:rPr>
        <w:t xml:space="preserve"> </w:t>
      </w:r>
      <w:r w:rsidR="00EF698C">
        <w:rPr>
          <w:color w:val="0070C0"/>
        </w:rPr>
        <w:t xml:space="preserve">VCC and </w:t>
      </w:r>
      <w:r w:rsidRPr="007B2171">
        <w:rPr>
          <w:color w:val="0070C0"/>
        </w:rPr>
        <w:t>the Isibindi early intervention program.</w:t>
      </w:r>
    </w:p>
    <w:p w14:paraId="71687645" w14:textId="4B0516BC" w:rsidR="007B2171" w:rsidRDefault="007B2171" w:rsidP="00F00410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Can DSD train organisations to work with </w:t>
      </w:r>
      <w:r w:rsidRPr="007B2171">
        <w:rPr>
          <w:b/>
        </w:rPr>
        <w:t>Youth in conflict with the Law?</w:t>
      </w:r>
    </w:p>
    <w:p w14:paraId="65B13C7C" w14:textId="1D16AF90" w:rsidR="007B2171" w:rsidRDefault="007B2171" w:rsidP="00F00410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Yes</w:t>
      </w:r>
      <w:r w:rsidR="00BF078C">
        <w:t>,</w:t>
      </w:r>
      <w:r>
        <w:t xml:space="preserve"> DSD can. It’s </w:t>
      </w:r>
      <w:r w:rsidR="00EF698C">
        <w:t xml:space="preserve">also </w:t>
      </w:r>
      <w:r>
        <w:t>an accredited preventative program.</w:t>
      </w:r>
    </w:p>
    <w:p w14:paraId="21B4E8EA" w14:textId="3458292F" w:rsidR="007B2171" w:rsidRDefault="007B2171" w:rsidP="00F00410">
      <w:pPr>
        <w:spacing w:after="0" w:line="240" w:lineRule="auto"/>
        <w:ind w:left="1080"/>
        <w:jc w:val="both"/>
      </w:pPr>
    </w:p>
    <w:p w14:paraId="658ED94F" w14:textId="26A85DC0" w:rsidR="00A20F34" w:rsidRDefault="007B2171" w:rsidP="00F0041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F078C">
        <w:t>What is ISIBINDI?</w:t>
      </w:r>
      <w:r>
        <w:rPr>
          <w:b/>
        </w:rPr>
        <w:t xml:space="preserve"> </w:t>
      </w:r>
      <w:r w:rsidRPr="00F00410">
        <w:t>W</w:t>
      </w:r>
      <w:r w:rsidRPr="007B2171">
        <w:t>hat do they do and how does it work?</w:t>
      </w:r>
    </w:p>
    <w:p w14:paraId="24215BEE" w14:textId="245C4047" w:rsidR="007B2171" w:rsidRPr="00F00410" w:rsidRDefault="00EF698C" w:rsidP="00F004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4472C4" w:themeColor="accent1"/>
        </w:rPr>
      </w:pPr>
      <w:r w:rsidRPr="00F00410">
        <w:rPr>
          <w:color w:val="4472C4" w:themeColor="accent1"/>
        </w:rPr>
        <w:t>Janice sug</w:t>
      </w:r>
      <w:r w:rsidR="007B2171" w:rsidRPr="00F00410">
        <w:rPr>
          <w:color w:val="4472C4" w:themeColor="accent1"/>
        </w:rPr>
        <w:t>gest</w:t>
      </w:r>
      <w:r w:rsidRPr="00F00410">
        <w:rPr>
          <w:color w:val="4472C4" w:themeColor="accent1"/>
        </w:rPr>
        <w:t xml:space="preserve">ed having to </w:t>
      </w:r>
      <w:r w:rsidR="007B2171" w:rsidRPr="00F00410">
        <w:rPr>
          <w:color w:val="4472C4" w:themeColor="accent1"/>
        </w:rPr>
        <w:t>someone from the Isibindi program to speak at the August meeting.</w:t>
      </w:r>
    </w:p>
    <w:p w14:paraId="151DA8D6" w14:textId="77777777" w:rsidR="007B2171" w:rsidRPr="007B2171" w:rsidRDefault="007B2171" w:rsidP="00F00410">
      <w:pPr>
        <w:pStyle w:val="ListParagraph"/>
        <w:spacing w:after="0" w:line="240" w:lineRule="auto"/>
        <w:ind w:left="1080"/>
        <w:jc w:val="both"/>
        <w:rPr>
          <w:i/>
        </w:rPr>
      </w:pPr>
    </w:p>
    <w:p w14:paraId="280A988C" w14:textId="59487AE2" w:rsidR="00A20F34" w:rsidRPr="00BF078C" w:rsidRDefault="007B2171" w:rsidP="00F0041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F078C">
        <w:t xml:space="preserve">Where do we work and where do we stop? Do we refer to DSD </w:t>
      </w:r>
      <w:r w:rsidR="00BF078C" w:rsidRPr="00BF078C">
        <w:t>knowing the case will be out of our hands completely?</w:t>
      </w:r>
    </w:p>
    <w:p w14:paraId="08C7BC85" w14:textId="5F7B808F" w:rsidR="00261DB6" w:rsidRDefault="00BF078C" w:rsidP="00F00410">
      <w:pPr>
        <w:pStyle w:val="ListParagraph"/>
        <w:numPr>
          <w:ilvl w:val="0"/>
          <w:numId w:val="9"/>
        </w:numPr>
        <w:spacing w:after="0" w:line="240" w:lineRule="auto"/>
        <w:jc w:val="both"/>
      </w:pPr>
      <w:bookmarkStart w:id="0" w:name="_Hlk9250307"/>
      <w:r>
        <w:t xml:space="preserve">The best way to know that is to clarify your vision/ mission statement </w:t>
      </w:r>
      <w:r w:rsidR="00EF698C">
        <w:t>with regard to</w:t>
      </w:r>
      <w:r>
        <w:t xml:space="preserve"> what you can do.  DSD doesn’t have the capacity to deal with all the </w:t>
      </w:r>
      <w:r w:rsidR="006C2100">
        <w:t>cases;</w:t>
      </w:r>
      <w:r>
        <w:t xml:space="preserve"> </w:t>
      </w:r>
      <w:r w:rsidR="006C2100">
        <w:t>so,</w:t>
      </w:r>
      <w:r>
        <w:t xml:space="preserve"> use your discretion.  Please don’t leave it until the problem becomes statutory.  If you are unclear, then please give us a call.</w:t>
      </w:r>
    </w:p>
    <w:p w14:paraId="13C76C17" w14:textId="77777777" w:rsidR="00F00410" w:rsidRDefault="00F00410" w:rsidP="00F00410">
      <w:pPr>
        <w:pStyle w:val="ListParagraph"/>
        <w:spacing w:after="0" w:line="240" w:lineRule="auto"/>
        <w:ind w:left="1440"/>
        <w:jc w:val="both"/>
      </w:pPr>
    </w:p>
    <w:p w14:paraId="1FFFC518" w14:textId="72BE9C07" w:rsidR="008C3D4C" w:rsidRDefault="008C3D4C" w:rsidP="00F00410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Chery needs advice regarding referrals?</w:t>
      </w:r>
    </w:p>
    <w:p w14:paraId="739667CF" w14:textId="6743DD9A" w:rsidR="008C3D4C" w:rsidRDefault="008C3D4C" w:rsidP="00F00410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She can contact Exsaviour at VCC</w:t>
      </w:r>
      <w:r w:rsidR="00877E00">
        <w:t xml:space="preserve"> who is willing to assist</w:t>
      </w:r>
      <w:r>
        <w:t>.</w:t>
      </w:r>
    </w:p>
    <w:p w14:paraId="648A5790" w14:textId="77777777" w:rsidR="00F00410" w:rsidRDefault="00F00410" w:rsidP="00F00410">
      <w:pPr>
        <w:pStyle w:val="ListParagraph"/>
        <w:spacing w:after="0" w:line="240" w:lineRule="auto"/>
        <w:ind w:left="1440"/>
        <w:jc w:val="both"/>
      </w:pPr>
    </w:p>
    <w:p w14:paraId="68D0E15F" w14:textId="6943A89B" w:rsidR="00877E00" w:rsidRPr="00877E00" w:rsidRDefault="00877E00" w:rsidP="00F00410">
      <w:pPr>
        <w:pStyle w:val="ListParagraph"/>
        <w:numPr>
          <w:ilvl w:val="0"/>
          <w:numId w:val="8"/>
        </w:numPr>
        <w:spacing w:before="67" w:after="0" w:line="240" w:lineRule="auto"/>
        <w:jc w:val="both"/>
        <w:rPr>
          <w:rFonts w:eastAsia="Times New Roman" w:cstheme="minorHAnsi"/>
          <w:lang w:val="en-ZA" w:eastAsia="en-ZA"/>
        </w:rPr>
      </w:pPr>
      <w:r w:rsidRPr="00877E00">
        <w:rPr>
          <w:rFonts w:eastAsia="Times New Roman" w:cstheme="minorHAnsi"/>
          <w:lang w:val="en-ZA" w:eastAsia="en-ZA"/>
        </w:rPr>
        <w:t xml:space="preserve">With regard to confidentiality issues </w:t>
      </w:r>
      <w:r>
        <w:rPr>
          <w:rFonts w:eastAsia="Times New Roman" w:cstheme="minorHAnsi"/>
          <w:lang w:val="en-ZA" w:eastAsia="en-ZA"/>
        </w:rPr>
        <w:t xml:space="preserve">at </w:t>
      </w:r>
      <w:r w:rsidRPr="00877E00">
        <w:rPr>
          <w:rFonts w:eastAsia="Times New Roman" w:cstheme="minorHAnsi"/>
          <w:lang w:val="en-ZA" w:eastAsia="en-ZA"/>
        </w:rPr>
        <w:t>the meetings, DSD voiced their concern surrounding terms of references to be used</w:t>
      </w:r>
      <w:r>
        <w:rPr>
          <w:rFonts w:eastAsia="Times New Roman" w:cstheme="minorHAnsi"/>
          <w:lang w:val="en-ZA" w:eastAsia="en-ZA"/>
        </w:rPr>
        <w:t>.</w:t>
      </w:r>
    </w:p>
    <w:p w14:paraId="3062DF7E" w14:textId="77777777" w:rsidR="00877E00" w:rsidRPr="00877E00" w:rsidRDefault="00877E00" w:rsidP="00F00410">
      <w:pPr>
        <w:pStyle w:val="ListParagraph"/>
        <w:numPr>
          <w:ilvl w:val="0"/>
          <w:numId w:val="9"/>
        </w:numPr>
        <w:spacing w:before="67" w:after="0" w:line="240" w:lineRule="auto"/>
        <w:jc w:val="both"/>
        <w:rPr>
          <w:rFonts w:eastAsia="Times New Roman" w:cstheme="minorHAnsi"/>
          <w:lang w:val="en-ZA" w:eastAsia="en-ZA"/>
        </w:rPr>
      </w:pPr>
      <w:r w:rsidRPr="00877E00">
        <w:rPr>
          <w:rFonts w:eastAsia="Times New Roman" w:cstheme="minorHAnsi"/>
          <w:lang w:val="en-ZA" w:eastAsia="en-ZA"/>
        </w:rPr>
        <w:t>It was suggested that there be subforums that could meet and discuss the finer details.</w:t>
      </w:r>
    </w:p>
    <w:p w14:paraId="3199425D" w14:textId="77777777" w:rsidR="00877E00" w:rsidRDefault="00877E00" w:rsidP="00F00410">
      <w:pPr>
        <w:spacing w:after="0" w:line="240" w:lineRule="auto"/>
        <w:ind w:left="720"/>
        <w:jc w:val="both"/>
      </w:pPr>
    </w:p>
    <w:bookmarkEnd w:id="0"/>
    <w:p w14:paraId="6FC0D86F" w14:textId="1E61D0F7" w:rsidR="00261DB6" w:rsidRPr="00F00410" w:rsidRDefault="00EF698C" w:rsidP="00F00410">
      <w:pPr>
        <w:spacing w:after="0" w:line="240" w:lineRule="auto"/>
        <w:ind w:left="720"/>
        <w:jc w:val="both"/>
        <w:rPr>
          <w:rFonts w:cstheme="minorHAnsi"/>
          <w:color w:val="00B050"/>
        </w:rPr>
      </w:pPr>
      <w:r w:rsidRPr="00F00410">
        <w:rPr>
          <w:color w:val="00B050"/>
        </w:rPr>
        <w:t>FYI</w:t>
      </w:r>
      <w:r w:rsidR="00F00410">
        <w:rPr>
          <w:rFonts w:cstheme="minorHAnsi"/>
          <w:color w:val="00B050"/>
        </w:rPr>
        <w:t xml:space="preserve"> - </w:t>
      </w:r>
      <w:r w:rsidR="00BF078C" w:rsidRPr="00F00410">
        <w:rPr>
          <w:rFonts w:cstheme="minorHAnsi"/>
          <w:color w:val="00B050"/>
        </w:rPr>
        <w:t>Definitions of a</w:t>
      </w:r>
      <w:r w:rsidR="006C2100" w:rsidRPr="00F00410">
        <w:rPr>
          <w:rFonts w:cstheme="minorHAnsi"/>
          <w:color w:val="00B050"/>
        </w:rPr>
        <w:t xml:space="preserve"> </w:t>
      </w:r>
      <w:r w:rsidR="00BF078C" w:rsidRPr="00F00410">
        <w:rPr>
          <w:rFonts w:cstheme="minorHAnsi"/>
          <w:color w:val="00B050"/>
        </w:rPr>
        <w:t>child in need of care and protection are:</w:t>
      </w:r>
    </w:p>
    <w:p w14:paraId="747B9B15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b/>
          <w:bCs/>
          <w:color w:val="00B050"/>
          <w:kern w:val="24"/>
          <w:szCs w:val="28"/>
          <w:lang w:val="en-ZA" w:eastAsia="en-ZA"/>
        </w:rPr>
        <w:t>Has been abandoned or orphaned and is without any visible means of support;</w:t>
      </w:r>
    </w:p>
    <w:p w14:paraId="44F96698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b/>
          <w:bCs/>
          <w:color w:val="00B050"/>
          <w:kern w:val="24"/>
          <w:szCs w:val="28"/>
          <w:lang w:val="en-ZA" w:eastAsia="en-ZA"/>
        </w:rPr>
        <w:t>Displays behaviour which cannot be controlled by the parent or caregiver;</w:t>
      </w:r>
    </w:p>
    <w:p w14:paraId="2EE1B9B3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b/>
          <w:bCs/>
          <w:color w:val="00B050"/>
          <w:kern w:val="24"/>
          <w:szCs w:val="28"/>
          <w:lang w:val="en-ZA" w:eastAsia="en-ZA"/>
        </w:rPr>
        <w:t>Lives or works on the street or begs for a living;</w:t>
      </w:r>
    </w:p>
    <w:p w14:paraId="249DD1C2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b/>
          <w:bCs/>
          <w:color w:val="00B050"/>
          <w:kern w:val="24"/>
          <w:szCs w:val="28"/>
          <w:lang w:val="en-ZA" w:eastAsia="en-ZA"/>
        </w:rPr>
        <w:t xml:space="preserve">Is addicted to a dependence-producing substance and is without visible means of support to </w:t>
      </w:r>
      <w:r w:rsidRPr="00F00410">
        <w:rPr>
          <w:rFonts w:eastAsiaTheme="minorEastAsia" w:cstheme="minorHAnsi"/>
          <w:color w:val="00B050"/>
          <w:kern w:val="24"/>
          <w:szCs w:val="28"/>
          <w:lang w:val="en-ZA" w:eastAsia="en-ZA"/>
        </w:rPr>
        <w:t>obtain treatment for such a dependency;</w:t>
      </w:r>
    </w:p>
    <w:p w14:paraId="5584CF20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color w:val="00B050"/>
          <w:kern w:val="24"/>
          <w:szCs w:val="28"/>
          <w:lang w:val="en-ZA" w:eastAsia="en-ZA"/>
        </w:rPr>
        <w:t xml:space="preserve">Has been exploited or lives in circumstances that </w:t>
      </w:r>
      <w:r w:rsidRPr="00F00410">
        <w:rPr>
          <w:rFonts w:eastAsiaTheme="minorEastAsia" w:cstheme="minorHAnsi"/>
          <w:b/>
          <w:bCs/>
          <w:color w:val="00B050"/>
          <w:kern w:val="24"/>
          <w:szCs w:val="28"/>
          <w:lang w:val="en-ZA" w:eastAsia="en-ZA"/>
        </w:rPr>
        <w:t>expose a child to exploitation;</w:t>
      </w:r>
    </w:p>
    <w:p w14:paraId="630ADBAF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color w:val="00B050"/>
          <w:kern w:val="24"/>
          <w:szCs w:val="28"/>
          <w:lang w:val="en-ZA" w:eastAsia="en-ZA"/>
        </w:rPr>
        <w:t>Lives in or is exposed to circumstances which may seriously harm that child’s physical, mental or social well-being;</w:t>
      </w:r>
    </w:p>
    <w:p w14:paraId="329AB958" w14:textId="419A9731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color w:val="00B050"/>
          <w:kern w:val="24"/>
          <w:szCs w:val="28"/>
          <w:lang w:val="en-ZA" w:eastAsia="en-ZA"/>
        </w:rPr>
        <w:lastRenderedPageBreak/>
        <w:t>May be at risk if returned to the custody of the parent, guardian or care-giver of the child as there is reason to believe that he or she will be exposed to circumstances which may seriously harm…</w:t>
      </w:r>
    </w:p>
    <w:p w14:paraId="74C5269A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eastAsia="Times New Roman" w:cstheme="minorHAnsi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b/>
          <w:bCs/>
          <w:color w:val="00B050"/>
          <w:kern w:val="24"/>
          <w:szCs w:val="28"/>
          <w:lang w:val="en-ZA" w:eastAsia="en-ZA"/>
        </w:rPr>
        <w:t>Is in a state of physical or mental neglect;</w:t>
      </w:r>
    </w:p>
    <w:p w14:paraId="4A66E6A5" w14:textId="77777777" w:rsidR="006C2100" w:rsidRPr="00F00410" w:rsidRDefault="006C2100" w:rsidP="00F00410">
      <w:pPr>
        <w:numPr>
          <w:ilvl w:val="0"/>
          <w:numId w:val="10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B050"/>
          <w:szCs w:val="24"/>
          <w:lang w:val="en-ZA" w:eastAsia="en-ZA"/>
        </w:rPr>
      </w:pPr>
      <w:r w:rsidRPr="00F00410">
        <w:rPr>
          <w:rFonts w:eastAsiaTheme="minorEastAsia" w:cstheme="minorHAnsi"/>
          <w:color w:val="00B050"/>
          <w:kern w:val="24"/>
          <w:szCs w:val="28"/>
          <w:lang w:val="en-ZA" w:eastAsia="en-ZA"/>
        </w:rPr>
        <w:t>Is being maltreated</w:t>
      </w:r>
      <w:r w:rsidRPr="00F00410">
        <w:rPr>
          <w:rFonts w:eastAsiaTheme="minorEastAsia" w:hAnsi="Arial"/>
          <w:color w:val="00B050"/>
          <w:kern w:val="24"/>
          <w:szCs w:val="28"/>
          <w:lang w:val="en-ZA" w:eastAsia="en-ZA"/>
        </w:rPr>
        <w:t>, abused, deliberately neglected or degraded by a parent who has parental responsibilities and rights or a family member of the child or by a person under whose control the child is.</w:t>
      </w:r>
    </w:p>
    <w:p w14:paraId="68AB15CA" w14:textId="77777777" w:rsidR="006C2100" w:rsidRPr="00F00410" w:rsidRDefault="006C2100" w:rsidP="00F00410">
      <w:pPr>
        <w:spacing w:before="67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0"/>
          <w:szCs w:val="24"/>
          <w:lang w:val="en-ZA" w:eastAsia="en-ZA"/>
        </w:rPr>
      </w:pPr>
      <w:r w:rsidRPr="00F00410">
        <w:rPr>
          <w:rFonts w:eastAsiaTheme="minorEastAsia" w:hAnsi="Arial"/>
          <w:color w:val="00B050"/>
          <w:kern w:val="24"/>
          <w:szCs w:val="28"/>
          <w:lang w:val="en-ZA" w:eastAsia="en-ZA"/>
        </w:rPr>
        <w:t>(2) A child found in the following circumstances</w:t>
      </w:r>
    </w:p>
    <w:p w14:paraId="066FDC06" w14:textId="77777777" w:rsidR="006C2100" w:rsidRPr="00F00410" w:rsidRDefault="006C2100" w:rsidP="00F00410">
      <w:pPr>
        <w:numPr>
          <w:ilvl w:val="0"/>
          <w:numId w:val="1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B050"/>
          <w:szCs w:val="24"/>
          <w:lang w:val="en-ZA" w:eastAsia="en-ZA"/>
        </w:rPr>
      </w:pPr>
      <w:r w:rsidRPr="00F00410">
        <w:rPr>
          <w:rFonts w:eastAsiaTheme="minorEastAsia" w:hAnsi="Arial"/>
          <w:b/>
          <w:bCs/>
          <w:color w:val="00B050"/>
          <w:kern w:val="24"/>
          <w:szCs w:val="28"/>
          <w:lang w:val="en-ZA" w:eastAsia="en-ZA"/>
        </w:rPr>
        <w:t>A child who is a victim of child labour;</w:t>
      </w:r>
    </w:p>
    <w:p w14:paraId="0C588C67" w14:textId="77777777" w:rsidR="006C2100" w:rsidRPr="00F00410" w:rsidRDefault="006C2100" w:rsidP="00F00410">
      <w:pPr>
        <w:numPr>
          <w:ilvl w:val="0"/>
          <w:numId w:val="1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B050"/>
          <w:szCs w:val="24"/>
          <w:lang w:val="en-ZA" w:eastAsia="en-ZA"/>
        </w:rPr>
      </w:pPr>
      <w:r w:rsidRPr="00F00410">
        <w:rPr>
          <w:rFonts w:eastAsiaTheme="minorEastAsia" w:hAnsi="Arial"/>
          <w:color w:val="00B050"/>
          <w:kern w:val="24"/>
          <w:szCs w:val="28"/>
          <w:lang w:val="en-ZA" w:eastAsia="en-ZA"/>
        </w:rPr>
        <w:t>A child in a child headed household;</w:t>
      </w:r>
    </w:p>
    <w:p w14:paraId="0309502A" w14:textId="0D29866F" w:rsidR="006C2100" w:rsidRPr="00F00410" w:rsidRDefault="00F00410" w:rsidP="00F00410">
      <w:pPr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B050"/>
          <w:sz w:val="20"/>
          <w:szCs w:val="24"/>
          <w:lang w:val="en-ZA" w:eastAsia="en-ZA"/>
        </w:rPr>
      </w:pPr>
      <w:r w:rsidRPr="00F00410">
        <w:rPr>
          <w:rFonts w:eastAsiaTheme="minorEastAsia" w:hAnsi="Arial"/>
          <w:b/>
          <w:color w:val="00B050"/>
          <w:kern w:val="24"/>
          <w:szCs w:val="28"/>
          <w:lang w:val="en-ZA" w:eastAsia="en-ZA"/>
        </w:rPr>
        <w:t xml:space="preserve">A child in need of care and protection </w:t>
      </w:r>
      <w:r w:rsidR="006C2100" w:rsidRPr="00F00410">
        <w:rPr>
          <w:rFonts w:eastAsiaTheme="minorEastAsia" w:hAnsi="Arial"/>
          <w:b/>
          <w:color w:val="00B050"/>
          <w:kern w:val="24"/>
          <w:szCs w:val="28"/>
          <w:lang w:val="en-ZA" w:eastAsia="en-ZA"/>
        </w:rPr>
        <w:t>must be referred for investigation by a designated social worker.</w:t>
      </w:r>
    </w:p>
    <w:p w14:paraId="3A801A3E" w14:textId="77777777" w:rsidR="008C3D4C" w:rsidRPr="008C3D4C" w:rsidRDefault="008C3D4C" w:rsidP="00F00410">
      <w:pPr>
        <w:spacing w:before="67" w:after="0" w:line="240" w:lineRule="auto"/>
        <w:ind w:left="720"/>
        <w:jc w:val="both"/>
        <w:rPr>
          <w:rFonts w:eastAsia="Times New Roman" w:cstheme="minorHAnsi"/>
          <w:lang w:val="en-ZA" w:eastAsia="en-ZA"/>
        </w:rPr>
      </w:pPr>
    </w:p>
    <w:p w14:paraId="717377DB" w14:textId="77777777" w:rsidR="00EF698C" w:rsidRPr="008C3D4C" w:rsidRDefault="00EF698C" w:rsidP="00F004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8C3D4C">
        <w:rPr>
          <w:rFonts w:cstheme="minorHAnsi"/>
          <w:b/>
        </w:rPr>
        <w:t>OTHER</w:t>
      </w:r>
    </w:p>
    <w:p w14:paraId="0A1550E2" w14:textId="7DAFF2A9" w:rsidR="00877E00" w:rsidRDefault="00877E00" w:rsidP="00F00410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  <w:r w:rsidRPr="00877E00">
        <w:rPr>
          <w:rFonts w:cstheme="minorHAnsi"/>
        </w:rPr>
        <w:t>DSD brought to the attention that AGAPE trains c</w:t>
      </w:r>
      <w:r w:rsidR="00F00410">
        <w:rPr>
          <w:rFonts w:cstheme="minorHAnsi"/>
        </w:rPr>
        <w:t xml:space="preserve">ommunity people as safety </w:t>
      </w:r>
      <w:bookmarkStart w:id="1" w:name="_GoBack"/>
      <w:bookmarkEnd w:id="1"/>
      <w:r w:rsidRPr="00877E00">
        <w:rPr>
          <w:rFonts w:cstheme="minorHAnsi"/>
        </w:rPr>
        <w:t>parents.</w:t>
      </w:r>
      <w:r w:rsidR="00F00410">
        <w:rPr>
          <w:rFonts w:cstheme="minorHAnsi"/>
        </w:rPr>
        <w:t xml:space="preserve">    </w:t>
      </w:r>
      <w:r w:rsidRPr="00877E00">
        <w:rPr>
          <w:rFonts w:cstheme="minorHAnsi"/>
        </w:rPr>
        <w:t>The training runs over 6 weeks.</w:t>
      </w:r>
    </w:p>
    <w:p w14:paraId="45D03F80" w14:textId="6120DA7A" w:rsidR="00877E00" w:rsidRDefault="00877E00" w:rsidP="00F00410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446A7760" w14:textId="1FC9205F" w:rsidR="00877E00" w:rsidRPr="00877E00" w:rsidRDefault="00877E00" w:rsidP="00F00410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21B8F16B" w14:textId="459CCF33" w:rsidR="006C2100" w:rsidRPr="008C3D4C" w:rsidRDefault="00877E00" w:rsidP="00F004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Next meeting: 11 June 2019</w:t>
      </w:r>
    </w:p>
    <w:sectPr w:rsidR="006C2100" w:rsidRPr="008C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6F3"/>
    <w:multiLevelType w:val="hybridMultilevel"/>
    <w:tmpl w:val="0B3438F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54D5F"/>
    <w:multiLevelType w:val="multilevel"/>
    <w:tmpl w:val="3F42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BA46891"/>
    <w:multiLevelType w:val="hybridMultilevel"/>
    <w:tmpl w:val="C518DDE4"/>
    <w:lvl w:ilvl="0" w:tplc="A3822F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41B18"/>
    <w:multiLevelType w:val="hybridMultilevel"/>
    <w:tmpl w:val="C44C26B4"/>
    <w:lvl w:ilvl="0" w:tplc="B5249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B4FDD"/>
    <w:multiLevelType w:val="hybridMultilevel"/>
    <w:tmpl w:val="415E31A8"/>
    <w:lvl w:ilvl="0" w:tplc="5A002C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692A5A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42B62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D30B85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A64DC0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9FA026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B6E29F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0400A7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F5612C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F1AA2"/>
    <w:multiLevelType w:val="hybridMultilevel"/>
    <w:tmpl w:val="B5B44A16"/>
    <w:lvl w:ilvl="0" w:tplc="B0729E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3A1AC9"/>
    <w:multiLevelType w:val="hybridMultilevel"/>
    <w:tmpl w:val="5B08D6CC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8398C"/>
    <w:multiLevelType w:val="hybridMultilevel"/>
    <w:tmpl w:val="D43699BC"/>
    <w:lvl w:ilvl="0" w:tplc="A3822F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D920C3"/>
    <w:multiLevelType w:val="hybridMultilevel"/>
    <w:tmpl w:val="3A10FF8E"/>
    <w:lvl w:ilvl="0" w:tplc="7494E3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8E2EC3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A4AB26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D38BD2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F541FA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DDAD6E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030445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F6C778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42845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C64F4"/>
    <w:multiLevelType w:val="hybridMultilevel"/>
    <w:tmpl w:val="8564DBA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CCF5685"/>
    <w:multiLevelType w:val="hybridMultilevel"/>
    <w:tmpl w:val="FDCE53C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D44B1"/>
    <w:multiLevelType w:val="hybridMultilevel"/>
    <w:tmpl w:val="8F0A1F96"/>
    <w:lvl w:ilvl="0" w:tplc="A3822F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32"/>
    <w:rsid w:val="000335EF"/>
    <w:rsid w:val="000708A9"/>
    <w:rsid w:val="00092B77"/>
    <w:rsid w:val="00176407"/>
    <w:rsid w:val="00190A61"/>
    <w:rsid w:val="001F7BEF"/>
    <w:rsid w:val="00261DB6"/>
    <w:rsid w:val="002E6603"/>
    <w:rsid w:val="0044169D"/>
    <w:rsid w:val="004C1C32"/>
    <w:rsid w:val="005136E7"/>
    <w:rsid w:val="00546D84"/>
    <w:rsid w:val="005B1D53"/>
    <w:rsid w:val="00627D3B"/>
    <w:rsid w:val="006724CB"/>
    <w:rsid w:val="006C2100"/>
    <w:rsid w:val="007A2DB8"/>
    <w:rsid w:val="007B2171"/>
    <w:rsid w:val="00877E00"/>
    <w:rsid w:val="00896DFA"/>
    <w:rsid w:val="008B5C87"/>
    <w:rsid w:val="008C3D4C"/>
    <w:rsid w:val="00904563"/>
    <w:rsid w:val="00A20F34"/>
    <w:rsid w:val="00B10040"/>
    <w:rsid w:val="00BF078C"/>
    <w:rsid w:val="00C73E82"/>
    <w:rsid w:val="00DA7C4B"/>
    <w:rsid w:val="00E07017"/>
    <w:rsid w:val="00E24F29"/>
    <w:rsid w:val="00E87B92"/>
    <w:rsid w:val="00EF698C"/>
    <w:rsid w:val="00F00410"/>
    <w:rsid w:val="00F8364E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D4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6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2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98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3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14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9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8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Brookes-Gain</dc:creator>
  <cp:lastModifiedBy>Janice Sparg</cp:lastModifiedBy>
  <cp:revision>3</cp:revision>
  <dcterms:created xsi:type="dcterms:W3CDTF">2019-10-22T07:52:00Z</dcterms:created>
  <dcterms:modified xsi:type="dcterms:W3CDTF">2019-10-22T08:01:00Z</dcterms:modified>
</cp:coreProperties>
</file>